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7CACA" w14:textId="526A3AD4" w:rsidR="00EC63AB" w:rsidRPr="00461A0D" w:rsidRDefault="00461A0D" w:rsidP="00461A0D">
      <w:pPr>
        <w:spacing w:line="276" w:lineRule="auto"/>
        <w:jc w:val="center"/>
        <w:rPr>
          <w:b/>
          <w:bCs/>
          <w:sz w:val="52"/>
          <w:szCs w:val="52"/>
        </w:rPr>
      </w:pPr>
      <w:bookmarkStart w:id="0" w:name="_GoBack"/>
      <w:bookmarkEnd w:id="0"/>
      <w:r w:rsidRPr="00461A0D">
        <w:rPr>
          <w:b/>
          <w:bCs/>
          <w:sz w:val="52"/>
          <w:szCs w:val="52"/>
        </w:rPr>
        <w:t>INTRODUCTION A LA SPIRITUALITE</w:t>
      </w:r>
    </w:p>
    <w:p w14:paraId="505FAE28" w14:textId="01A917E4" w:rsidR="00461A0D" w:rsidRPr="00461A0D" w:rsidRDefault="00461A0D" w:rsidP="00461A0D">
      <w:pPr>
        <w:spacing w:line="276" w:lineRule="auto"/>
        <w:rPr>
          <w:sz w:val="28"/>
          <w:szCs w:val="28"/>
        </w:rPr>
      </w:pPr>
    </w:p>
    <w:p w14:paraId="4F0633C2" w14:textId="6AC721B6" w:rsidR="00461A0D" w:rsidRPr="004D7364" w:rsidRDefault="00461A0D" w:rsidP="00461A0D">
      <w:pPr>
        <w:pStyle w:val="Paragraphedeliste"/>
        <w:numPr>
          <w:ilvl w:val="0"/>
          <w:numId w:val="1"/>
        </w:numPr>
        <w:spacing w:line="276" w:lineRule="auto"/>
        <w:rPr>
          <w:b/>
          <w:bCs/>
          <w:sz w:val="28"/>
          <w:szCs w:val="28"/>
        </w:rPr>
      </w:pPr>
      <w:r w:rsidRPr="004D7364">
        <w:rPr>
          <w:b/>
          <w:bCs/>
          <w:sz w:val="28"/>
          <w:szCs w:val="28"/>
        </w:rPr>
        <w:t>Qu’est-ce que la spiritualité ?</w:t>
      </w:r>
    </w:p>
    <w:p w14:paraId="746533A8" w14:textId="4801549A" w:rsidR="00461A0D" w:rsidRPr="004D7364" w:rsidRDefault="00461A0D" w:rsidP="00461A0D">
      <w:pPr>
        <w:pStyle w:val="Paragraphedeliste"/>
        <w:numPr>
          <w:ilvl w:val="0"/>
          <w:numId w:val="1"/>
        </w:numPr>
        <w:spacing w:line="276" w:lineRule="auto"/>
        <w:rPr>
          <w:b/>
          <w:bCs/>
          <w:sz w:val="28"/>
          <w:szCs w:val="28"/>
        </w:rPr>
      </w:pPr>
      <w:r w:rsidRPr="004D7364">
        <w:rPr>
          <w:b/>
          <w:bCs/>
          <w:sz w:val="28"/>
          <w:szCs w:val="28"/>
        </w:rPr>
        <w:t>La vie spirituelle chrétienne</w:t>
      </w:r>
    </w:p>
    <w:p w14:paraId="76176CB0" w14:textId="72888892" w:rsidR="00461A0D" w:rsidRPr="004D7364" w:rsidRDefault="00461A0D" w:rsidP="00461A0D">
      <w:pPr>
        <w:pStyle w:val="Paragraphedeliste"/>
        <w:numPr>
          <w:ilvl w:val="0"/>
          <w:numId w:val="1"/>
        </w:numPr>
        <w:spacing w:line="276" w:lineRule="auto"/>
        <w:rPr>
          <w:b/>
          <w:bCs/>
          <w:sz w:val="28"/>
          <w:szCs w:val="28"/>
        </w:rPr>
      </w:pPr>
      <w:r w:rsidRPr="004D7364">
        <w:rPr>
          <w:b/>
          <w:bCs/>
          <w:sz w:val="28"/>
          <w:szCs w:val="28"/>
        </w:rPr>
        <w:t>La vie spirituelle catholique</w:t>
      </w:r>
    </w:p>
    <w:p w14:paraId="7AEC4CAF" w14:textId="4A5323AD" w:rsidR="00461A0D" w:rsidRPr="004D7364" w:rsidRDefault="00461A0D" w:rsidP="00461A0D">
      <w:pPr>
        <w:pStyle w:val="Paragraphedeliste"/>
        <w:numPr>
          <w:ilvl w:val="0"/>
          <w:numId w:val="1"/>
        </w:numPr>
        <w:spacing w:line="276" w:lineRule="auto"/>
        <w:rPr>
          <w:b/>
          <w:bCs/>
          <w:sz w:val="28"/>
          <w:szCs w:val="28"/>
        </w:rPr>
      </w:pPr>
      <w:r w:rsidRPr="004D7364">
        <w:rPr>
          <w:b/>
          <w:bCs/>
          <w:sz w:val="28"/>
          <w:szCs w:val="28"/>
        </w:rPr>
        <w:t>Dogmatique-morale-spiritualité</w:t>
      </w:r>
    </w:p>
    <w:p w14:paraId="30CDD714" w14:textId="0CC5F5DC" w:rsidR="00461A0D" w:rsidRPr="004D7364" w:rsidRDefault="00461A0D" w:rsidP="00461A0D">
      <w:pPr>
        <w:pStyle w:val="Paragraphedeliste"/>
        <w:numPr>
          <w:ilvl w:val="0"/>
          <w:numId w:val="1"/>
        </w:numPr>
        <w:spacing w:line="276" w:lineRule="auto"/>
        <w:rPr>
          <w:b/>
          <w:bCs/>
          <w:sz w:val="28"/>
          <w:szCs w:val="28"/>
        </w:rPr>
      </w:pPr>
      <w:r w:rsidRPr="004D7364">
        <w:rPr>
          <w:b/>
          <w:bCs/>
          <w:sz w:val="28"/>
          <w:szCs w:val="28"/>
        </w:rPr>
        <w:t>Quatre dangers à éviter : individualisme, psychologisme, syncrétisme, fragmentaire.</w:t>
      </w:r>
    </w:p>
    <w:p w14:paraId="21A0E31F" w14:textId="4A896D9A" w:rsidR="00461A0D" w:rsidRPr="004D7364" w:rsidRDefault="00461A0D" w:rsidP="00461A0D">
      <w:pPr>
        <w:pStyle w:val="Paragraphedeliste"/>
        <w:numPr>
          <w:ilvl w:val="0"/>
          <w:numId w:val="1"/>
        </w:numPr>
        <w:spacing w:line="276" w:lineRule="auto"/>
        <w:rPr>
          <w:b/>
          <w:bCs/>
          <w:sz w:val="28"/>
          <w:szCs w:val="28"/>
        </w:rPr>
      </w:pPr>
      <w:r w:rsidRPr="004D7364">
        <w:rPr>
          <w:b/>
          <w:bCs/>
          <w:sz w:val="28"/>
          <w:szCs w:val="28"/>
        </w:rPr>
        <w:t>Itinéraire spirituel : A l’école des courants spirituels, pour soi et pour servir.</w:t>
      </w:r>
    </w:p>
    <w:p w14:paraId="153E8870" w14:textId="52A70546" w:rsidR="00461A0D" w:rsidRDefault="00461A0D" w:rsidP="00461A0D">
      <w:pPr>
        <w:spacing w:line="276" w:lineRule="auto"/>
        <w:rPr>
          <w:sz w:val="28"/>
          <w:szCs w:val="28"/>
        </w:rPr>
      </w:pPr>
    </w:p>
    <w:p w14:paraId="6C821F33" w14:textId="662DA4CD" w:rsidR="00461A0D" w:rsidRPr="008B3087" w:rsidRDefault="00461A0D" w:rsidP="00461A0D">
      <w:pPr>
        <w:pStyle w:val="Paragraphedeliste"/>
        <w:numPr>
          <w:ilvl w:val="0"/>
          <w:numId w:val="2"/>
        </w:numPr>
        <w:spacing w:line="276" w:lineRule="auto"/>
        <w:rPr>
          <w:b/>
          <w:bCs/>
          <w:sz w:val="28"/>
          <w:szCs w:val="28"/>
        </w:rPr>
      </w:pPr>
      <w:r w:rsidRPr="008B3087">
        <w:rPr>
          <w:b/>
          <w:bCs/>
          <w:sz w:val="28"/>
          <w:szCs w:val="28"/>
        </w:rPr>
        <w:t>Qu’est-ce que la « spiritualité » ?</w:t>
      </w:r>
    </w:p>
    <w:p w14:paraId="0AA39BAF" w14:textId="77777777" w:rsidR="00461A0D" w:rsidRDefault="00461A0D" w:rsidP="00461A0D">
      <w:pPr>
        <w:spacing w:line="360" w:lineRule="auto"/>
        <w:ind w:firstLine="708"/>
        <w:jc w:val="both"/>
        <w:rPr>
          <w:sz w:val="24"/>
          <w:szCs w:val="24"/>
        </w:rPr>
      </w:pPr>
      <w:r>
        <w:rPr>
          <w:sz w:val="24"/>
          <w:szCs w:val="24"/>
        </w:rPr>
        <w:t xml:space="preserve">Chez saint Paul (cf. 1 Co 2, 10-3,3), le mot </w:t>
      </w:r>
      <w:r w:rsidRPr="00461A0D">
        <w:rPr>
          <w:b/>
          <w:bCs/>
          <w:i/>
          <w:iCs/>
          <w:sz w:val="24"/>
          <w:szCs w:val="24"/>
        </w:rPr>
        <w:t>pneumatikos</w:t>
      </w:r>
      <w:r>
        <w:rPr>
          <w:sz w:val="24"/>
          <w:szCs w:val="24"/>
        </w:rPr>
        <w:t xml:space="preserve"> prend un sens plus fort et plus précis : il désigne l’activité en nous de l’Esprit (</w:t>
      </w:r>
      <w:r w:rsidRPr="00D33661">
        <w:rPr>
          <w:i/>
          <w:iCs/>
          <w:sz w:val="24"/>
          <w:szCs w:val="24"/>
        </w:rPr>
        <w:t>penuma</w:t>
      </w:r>
      <w:r>
        <w:rPr>
          <w:sz w:val="24"/>
          <w:szCs w:val="24"/>
        </w:rPr>
        <w:t>). L’homme « spirituel » (</w:t>
      </w:r>
      <w:r w:rsidRPr="00D33661">
        <w:rPr>
          <w:i/>
          <w:iCs/>
          <w:sz w:val="24"/>
          <w:szCs w:val="24"/>
        </w:rPr>
        <w:t>pn</w:t>
      </w:r>
      <w:r>
        <w:rPr>
          <w:i/>
          <w:iCs/>
          <w:sz w:val="24"/>
          <w:szCs w:val="24"/>
        </w:rPr>
        <w:t>e</w:t>
      </w:r>
      <w:r w:rsidRPr="00D33661">
        <w:rPr>
          <w:i/>
          <w:iCs/>
          <w:sz w:val="24"/>
          <w:szCs w:val="24"/>
        </w:rPr>
        <w:t>umatikos),</w:t>
      </w:r>
      <w:r>
        <w:rPr>
          <w:sz w:val="24"/>
          <w:szCs w:val="24"/>
        </w:rPr>
        <w:t xml:space="preserve"> s’oppose donc aussi bien à l’homme « charnel » (</w:t>
      </w:r>
      <w:r w:rsidRPr="00D33661">
        <w:rPr>
          <w:i/>
          <w:iCs/>
          <w:sz w:val="24"/>
          <w:szCs w:val="24"/>
        </w:rPr>
        <w:t>sartikos)</w:t>
      </w:r>
      <w:r>
        <w:rPr>
          <w:sz w:val="24"/>
          <w:szCs w:val="24"/>
        </w:rPr>
        <w:t xml:space="preserve"> qu’à l’homme « psychique » ou « naturel » (</w:t>
      </w:r>
      <w:r w:rsidRPr="008B3087">
        <w:rPr>
          <w:b/>
          <w:bCs/>
          <w:i/>
          <w:iCs/>
          <w:sz w:val="24"/>
          <w:szCs w:val="24"/>
        </w:rPr>
        <w:t>psuchikos</w:t>
      </w:r>
      <w:r w:rsidRPr="008B3087">
        <w:rPr>
          <w:b/>
          <w:bCs/>
          <w:sz w:val="24"/>
          <w:szCs w:val="24"/>
        </w:rPr>
        <w:t xml:space="preserve"> </w:t>
      </w:r>
      <w:r>
        <w:rPr>
          <w:sz w:val="24"/>
          <w:szCs w:val="24"/>
        </w:rPr>
        <w:t xml:space="preserve">anthropos) ; Certaines traductions de la Bible vont jusqu’à traduire le mot </w:t>
      </w:r>
      <w:r w:rsidRPr="00D33661">
        <w:rPr>
          <w:i/>
          <w:iCs/>
          <w:sz w:val="24"/>
          <w:szCs w:val="24"/>
        </w:rPr>
        <w:t>psuchikos</w:t>
      </w:r>
      <w:r>
        <w:rPr>
          <w:sz w:val="24"/>
          <w:szCs w:val="24"/>
        </w:rPr>
        <w:t xml:space="preserve"> ici par « non spirituel ». 1 Co 2,2 – 3,4 :</w:t>
      </w:r>
    </w:p>
    <w:p w14:paraId="41984EEF"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2</w:t>
      </w:r>
      <w:r w:rsidRPr="008B3087">
        <w:rPr>
          <w:rFonts w:asciiTheme="minorHAnsi" w:hAnsiTheme="minorHAnsi" w:cstheme="minorHAnsi"/>
          <w:color w:val="333333"/>
        </w:rPr>
        <w:t> Parmi vous, je n’ai rien voulu connaître d’autre que Jésus Christ, ce Messie crucifié.</w:t>
      </w:r>
    </w:p>
    <w:p w14:paraId="0B18EFCF"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03</w:t>
      </w:r>
      <w:r w:rsidRPr="008B3087">
        <w:rPr>
          <w:rFonts w:asciiTheme="minorHAnsi" w:hAnsiTheme="minorHAnsi" w:cstheme="minorHAnsi"/>
          <w:color w:val="333333"/>
        </w:rPr>
        <w:t> Et c’est dans la faiblesse, craintif et tout tremblant, que je me suis présenté à vous.</w:t>
      </w:r>
    </w:p>
    <w:p w14:paraId="56B48887"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04</w:t>
      </w:r>
      <w:r w:rsidRPr="008B3087">
        <w:rPr>
          <w:rFonts w:asciiTheme="minorHAnsi" w:hAnsiTheme="minorHAnsi" w:cstheme="minorHAnsi"/>
          <w:color w:val="333333"/>
        </w:rPr>
        <w:t> Mon langage, ma proclamation de l’Évangile, n’avaient rien d’un langage de sagesse qui veut convaincre ; mais c’est l</w:t>
      </w:r>
      <w:r w:rsidRPr="008B3087">
        <w:rPr>
          <w:rFonts w:asciiTheme="minorHAnsi" w:hAnsiTheme="minorHAnsi" w:cstheme="minorHAnsi"/>
          <w:b/>
          <w:bCs/>
          <w:color w:val="333333"/>
        </w:rPr>
        <w:t>’Esprit</w:t>
      </w:r>
      <w:r w:rsidRPr="008B3087">
        <w:rPr>
          <w:rFonts w:asciiTheme="minorHAnsi" w:hAnsiTheme="minorHAnsi" w:cstheme="minorHAnsi"/>
          <w:color w:val="333333"/>
        </w:rPr>
        <w:t xml:space="preserve"> (pneumatos) et sa puissance qui se manifestaient,</w:t>
      </w:r>
    </w:p>
    <w:p w14:paraId="66E682F3"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05</w:t>
      </w:r>
      <w:r w:rsidRPr="008B3087">
        <w:rPr>
          <w:rFonts w:asciiTheme="minorHAnsi" w:hAnsiTheme="minorHAnsi" w:cstheme="minorHAnsi"/>
          <w:color w:val="333333"/>
        </w:rPr>
        <w:t> pour que votre foi repose, non pas sur la sagesse des hommes, mais sur la puissance de Dieu.</w:t>
      </w:r>
    </w:p>
    <w:p w14:paraId="343A914D"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06</w:t>
      </w:r>
      <w:r w:rsidRPr="008B3087">
        <w:rPr>
          <w:rFonts w:asciiTheme="minorHAnsi" w:hAnsiTheme="minorHAnsi" w:cstheme="minorHAnsi"/>
          <w:color w:val="333333"/>
        </w:rPr>
        <w:t> Pourtant, c’est bien de sagesse que nous parlons devant ceux qui sont adultes dans la foi, mais ce n’est pas la sagesse de ce monde, la sagesse de ceux qui dirigent ce monde et qui vont à leur destruction.</w:t>
      </w:r>
    </w:p>
    <w:p w14:paraId="45E4F576"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07</w:t>
      </w:r>
      <w:r w:rsidRPr="008B3087">
        <w:rPr>
          <w:rFonts w:asciiTheme="minorHAnsi" w:hAnsiTheme="minorHAnsi" w:cstheme="minorHAnsi"/>
          <w:color w:val="333333"/>
        </w:rPr>
        <w:t> Au contraire, ce dont nous parlons, c’est de la sagesse du mystère de Dieu, sagesse tenue cachée, établie par lui dès avant les siècles, pour nous donner la gloire.</w:t>
      </w:r>
    </w:p>
    <w:p w14:paraId="7BA99C6F"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08</w:t>
      </w:r>
      <w:r w:rsidRPr="008B3087">
        <w:rPr>
          <w:rFonts w:asciiTheme="minorHAnsi" w:hAnsiTheme="minorHAnsi" w:cstheme="minorHAnsi"/>
          <w:color w:val="333333"/>
        </w:rPr>
        <w:t> Aucun de ceux qui dirigent ce monde ne l’a connue, car, s’ils l’avaient connue, ils n’auraient jamais crucifié le Seigneur de gloire.</w:t>
      </w:r>
    </w:p>
    <w:p w14:paraId="34E35618"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09</w:t>
      </w:r>
      <w:r w:rsidRPr="008B3087">
        <w:rPr>
          <w:rFonts w:asciiTheme="minorHAnsi" w:hAnsiTheme="minorHAnsi" w:cstheme="minorHAnsi"/>
          <w:color w:val="333333"/>
        </w:rPr>
        <w:t> Mais ce que nous proclamons, c’est, comme dit l’Écriture : ce que l’œil n’a pas vu, ce que l’oreille n’a pas entendu, ce qui n’est pas venu à l’esprit de l’homme, ce que Dieu a préparé pour ceux dont il est aimé.</w:t>
      </w:r>
    </w:p>
    <w:p w14:paraId="106AB5A8"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10</w:t>
      </w:r>
      <w:r w:rsidRPr="008B3087">
        <w:rPr>
          <w:rFonts w:asciiTheme="minorHAnsi" w:hAnsiTheme="minorHAnsi" w:cstheme="minorHAnsi"/>
          <w:color w:val="333333"/>
        </w:rPr>
        <w:t> Et c’est à nous que Dieu, par l</w:t>
      </w:r>
      <w:r w:rsidRPr="008B3087">
        <w:rPr>
          <w:rFonts w:asciiTheme="minorHAnsi" w:hAnsiTheme="minorHAnsi" w:cstheme="minorHAnsi"/>
          <w:b/>
          <w:bCs/>
          <w:color w:val="333333"/>
        </w:rPr>
        <w:t>’Esprit (pneumatos)</w:t>
      </w:r>
      <w:r w:rsidRPr="008B3087">
        <w:rPr>
          <w:rFonts w:asciiTheme="minorHAnsi" w:hAnsiTheme="minorHAnsi" w:cstheme="minorHAnsi"/>
          <w:color w:val="333333"/>
        </w:rPr>
        <w:t xml:space="preserve">, en a fait la révélation. Car </w:t>
      </w:r>
      <w:r w:rsidRPr="008B3087">
        <w:rPr>
          <w:rFonts w:asciiTheme="minorHAnsi" w:hAnsiTheme="minorHAnsi" w:cstheme="minorHAnsi"/>
          <w:b/>
          <w:bCs/>
          <w:color w:val="333333"/>
        </w:rPr>
        <w:t>l’Espri</w:t>
      </w:r>
      <w:r w:rsidRPr="008B3087">
        <w:rPr>
          <w:rFonts w:asciiTheme="minorHAnsi" w:hAnsiTheme="minorHAnsi" w:cstheme="minorHAnsi"/>
          <w:color w:val="333333"/>
        </w:rPr>
        <w:t>t (pneuma) scrute le fond de toutes choses, même les profondeurs de Dieu.</w:t>
      </w:r>
    </w:p>
    <w:p w14:paraId="68C7A6D3"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lastRenderedPageBreak/>
        <w:t>11</w:t>
      </w:r>
      <w:r w:rsidRPr="008B3087">
        <w:rPr>
          <w:rFonts w:asciiTheme="minorHAnsi" w:hAnsiTheme="minorHAnsi" w:cstheme="minorHAnsi"/>
          <w:color w:val="333333"/>
        </w:rPr>
        <w:t> Qui donc, parmi les hommes, sait ce qu’il y a dans l’homme, sinon l</w:t>
      </w:r>
      <w:r w:rsidRPr="008B3087">
        <w:rPr>
          <w:rFonts w:asciiTheme="minorHAnsi" w:hAnsiTheme="minorHAnsi" w:cstheme="minorHAnsi"/>
          <w:b/>
          <w:bCs/>
          <w:color w:val="333333"/>
        </w:rPr>
        <w:t>’Esprit</w:t>
      </w:r>
      <w:r w:rsidRPr="008B3087">
        <w:rPr>
          <w:rFonts w:asciiTheme="minorHAnsi" w:hAnsiTheme="minorHAnsi" w:cstheme="minorHAnsi"/>
          <w:color w:val="333333"/>
        </w:rPr>
        <w:t xml:space="preserve"> de l’homme qui est en lui ? De même, personne ne connaît ce qu’il y a en Dieu, sinon l</w:t>
      </w:r>
      <w:r w:rsidRPr="008B3087">
        <w:rPr>
          <w:rFonts w:asciiTheme="minorHAnsi" w:hAnsiTheme="minorHAnsi" w:cstheme="minorHAnsi"/>
          <w:b/>
          <w:bCs/>
          <w:color w:val="333333"/>
        </w:rPr>
        <w:t>’Esprit</w:t>
      </w:r>
      <w:r w:rsidRPr="008B3087">
        <w:rPr>
          <w:rFonts w:asciiTheme="minorHAnsi" w:hAnsiTheme="minorHAnsi" w:cstheme="minorHAnsi"/>
          <w:color w:val="333333"/>
        </w:rPr>
        <w:t xml:space="preserve"> de Dieu.</w:t>
      </w:r>
    </w:p>
    <w:p w14:paraId="4E57E0B7"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12</w:t>
      </w:r>
      <w:r w:rsidRPr="008B3087">
        <w:rPr>
          <w:rFonts w:asciiTheme="minorHAnsi" w:hAnsiTheme="minorHAnsi" w:cstheme="minorHAnsi"/>
          <w:color w:val="333333"/>
        </w:rPr>
        <w:t xml:space="preserve"> Or nous, ce n’est pas </w:t>
      </w:r>
      <w:r w:rsidRPr="008B3087">
        <w:rPr>
          <w:rFonts w:asciiTheme="minorHAnsi" w:hAnsiTheme="minorHAnsi" w:cstheme="minorHAnsi"/>
          <w:b/>
          <w:bCs/>
          <w:color w:val="333333"/>
        </w:rPr>
        <w:t>l’esprit</w:t>
      </w:r>
      <w:r w:rsidRPr="008B3087">
        <w:rPr>
          <w:rFonts w:asciiTheme="minorHAnsi" w:hAnsiTheme="minorHAnsi" w:cstheme="minorHAnsi"/>
          <w:color w:val="333333"/>
        </w:rPr>
        <w:t xml:space="preserve"> du monde que nous avons reçu, mais </w:t>
      </w:r>
      <w:r w:rsidRPr="008B3087">
        <w:rPr>
          <w:rFonts w:asciiTheme="minorHAnsi" w:hAnsiTheme="minorHAnsi" w:cstheme="minorHAnsi"/>
          <w:b/>
          <w:bCs/>
          <w:color w:val="333333"/>
        </w:rPr>
        <w:t xml:space="preserve">l’Esprit </w:t>
      </w:r>
      <w:r w:rsidRPr="008B3087">
        <w:rPr>
          <w:rFonts w:asciiTheme="minorHAnsi" w:hAnsiTheme="minorHAnsi" w:cstheme="minorHAnsi"/>
          <w:color w:val="333333"/>
        </w:rPr>
        <w:t>qui vient de Dieu, et ainsi nous avons conscience des dons que Dieu nous a accordés.</w:t>
      </w:r>
    </w:p>
    <w:p w14:paraId="1C54B42F"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13</w:t>
      </w:r>
      <w:r w:rsidRPr="008B3087">
        <w:rPr>
          <w:rFonts w:asciiTheme="minorHAnsi" w:hAnsiTheme="minorHAnsi" w:cstheme="minorHAnsi"/>
          <w:color w:val="333333"/>
        </w:rPr>
        <w:t xml:space="preserve"> Nous disons cela avec un langage que nous n’apprenons pas de la sagesse humaine), mais que nous apprenons de </w:t>
      </w:r>
      <w:r w:rsidRPr="008B3087">
        <w:rPr>
          <w:rFonts w:asciiTheme="minorHAnsi" w:hAnsiTheme="minorHAnsi" w:cstheme="minorHAnsi"/>
          <w:b/>
          <w:bCs/>
          <w:color w:val="333333"/>
        </w:rPr>
        <w:t>l’Esprit</w:t>
      </w:r>
      <w:r w:rsidRPr="008B3087">
        <w:rPr>
          <w:rFonts w:asciiTheme="minorHAnsi" w:hAnsiTheme="minorHAnsi" w:cstheme="minorHAnsi"/>
          <w:color w:val="333333"/>
        </w:rPr>
        <w:t xml:space="preserve"> ; nous comparons entre elles les </w:t>
      </w:r>
      <w:r w:rsidRPr="008B3087">
        <w:rPr>
          <w:rFonts w:asciiTheme="minorHAnsi" w:hAnsiTheme="minorHAnsi" w:cstheme="minorHAnsi"/>
          <w:b/>
          <w:bCs/>
          <w:color w:val="333333"/>
        </w:rPr>
        <w:t>réalités spirituelles</w:t>
      </w:r>
      <w:r w:rsidRPr="008B3087">
        <w:rPr>
          <w:rFonts w:asciiTheme="minorHAnsi" w:hAnsiTheme="minorHAnsi" w:cstheme="minorHAnsi"/>
          <w:color w:val="333333"/>
        </w:rPr>
        <w:t xml:space="preserve"> (pneumatika).</w:t>
      </w:r>
    </w:p>
    <w:p w14:paraId="78913188"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14</w:t>
      </w:r>
      <w:r w:rsidRPr="008B3087">
        <w:rPr>
          <w:rFonts w:asciiTheme="minorHAnsi" w:hAnsiTheme="minorHAnsi" w:cstheme="minorHAnsi"/>
          <w:color w:val="333333"/>
        </w:rPr>
        <w:t> L’homme, par ses seules capacités (=</w:t>
      </w:r>
      <w:r w:rsidRPr="008B3087">
        <w:rPr>
          <w:rFonts w:asciiTheme="minorHAnsi" w:hAnsiTheme="minorHAnsi" w:cstheme="minorHAnsi"/>
          <w:b/>
          <w:bCs/>
          <w:color w:val="333333"/>
        </w:rPr>
        <w:t xml:space="preserve">nature : </w:t>
      </w:r>
      <w:r w:rsidRPr="008B3087">
        <w:rPr>
          <w:rFonts w:asciiTheme="minorHAnsi" w:hAnsiTheme="minorHAnsi" w:cstheme="minorHAnsi"/>
          <w:b/>
          <w:bCs/>
          <w:i/>
          <w:iCs/>
          <w:color w:val="333333"/>
        </w:rPr>
        <w:t>psuchikos</w:t>
      </w:r>
      <w:r w:rsidRPr="008B3087">
        <w:rPr>
          <w:rFonts w:asciiTheme="minorHAnsi" w:hAnsiTheme="minorHAnsi" w:cstheme="minorHAnsi"/>
          <w:b/>
          <w:bCs/>
          <w:color w:val="333333"/>
        </w:rPr>
        <w:t>),</w:t>
      </w:r>
      <w:r w:rsidRPr="008B3087">
        <w:rPr>
          <w:rFonts w:asciiTheme="minorHAnsi" w:hAnsiTheme="minorHAnsi" w:cstheme="minorHAnsi"/>
          <w:color w:val="333333"/>
        </w:rPr>
        <w:t xml:space="preserve"> n’accueille pas ce qui vient de l</w:t>
      </w:r>
      <w:r w:rsidRPr="008B3087">
        <w:rPr>
          <w:rFonts w:asciiTheme="minorHAnsi" w:hAnsiTheme="minorHAnsi" w:cstheme="minorHAnsi"/>
          <w:b/>
          <w:bCs/>
          <w:color w:val="333333"/>
        </w:rPr>
        <w:t>’Esprit</w:t>
      </w:r>
      <w:r w:rsidRPr="008B3087">
        <w:rPr>
          <w:rFonts w:asciiTheme="minorHAnsi" w:hAnsiTheme="minorHAnsi" w:cstheme="minorHAnsi"/>
          <w:color w:val="333333"/>
        </w:rPr>
        <w:t xml:space="preserve"> de Dieu ; pour lui ce n’est que folie, et il ne peut pas comprendre, car c’est par l’</w:t>
      </w:r>
      <w:r w:rsidRPr="008B3087">
        <w:rPr>
          <w:rFonts w:asciiTheme="minorHAnsi" w:hAnsiTheme="minorHAnsi" w:cstheme="minorHAnsi"/>
          <w:b/>
          <w:bCs/>
          <w:color w:val="333333"/>
        </w:rPr>
        <w:t>Esprit</w:t>
      </w:r>
      <w:r w:rsidRPr="008B3087">
        <w:rPr>
          <w:rFonts w:asciiTheme="minorHAnsi" w:hAnsiTheme="minorHAnsi" w:cstheme="minorHAnsi"/>
          <w:color w:val="333333"/>
        </w:rPr>
        <w:t xml:space="preserve"> qu’on examine toute chose.</w:t>
      </w:r>
    </w:p>
    <w:p w14:paraId="75263307"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15</w:t>
      </w:r>
      <w:r w:rsidRPr="008B3087">
        <w:rPr>
          <w:rFonts w:asciiTheme="minorHAnsi" w:hAnsiTheme="minorHAnsi" w:cstheme="minorHAnsi"/>
          <w:color w:val="333333"/>
        </w:rPr>
        <w:t xml:space="preserve"> Celui qui est animé par </w:t>
      </w:r>
      <w:r w:rsidRPr="008B3087">
        <w:rPr>
          <w:rFonts w:asciiTheme="minorHAnsi" w:hAnsiTheme="minorHAnsi" w:cstheme="minorHAnsi"/>
          <w:b/>
          <w:bCs/>
          <w:color w:val="333333"/>
        </w:rPr>
        <w:t xml:space="preserve">l’Esprit </w:t>
      </w:r>
      <w:r w:rsidRPr="008B3087">
        <w:rPr>
          <w:rFonts w:asciiTheme="minorHAnsi" w:hAnsiTheme="minorHAnsi" w:cstheme="minorHAnsi"/>
          <w:color w:val="333333"/>
        </w:rPr>
        <w:t>soumet tout à examen, mais lui, personne ne peut l’y soumettre.</w:t>
      </w:r>
    </w:p>
    <w:p w14:paraId="3DDC78B9" w14:textId="3A50D2EC"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16</w:t>
      </w:r>
      <w:r w:rsidRPr="008B3087">
        <w:rPr>
          <w:rFonts w:asciiTheme="minorHAnsi" w:hAnsiTheme="minorHAnsi" w:cstheme="minorHAnsi"/>
          <w:color w:val="333333"/>
        </w:rPr>
        <w:t xml:space="preserve"> Car il est écrit : Qui a connu la pensée du Seigneur et qui pourra l’instruire ? Eh bien nous, nous avons la </w:t>
      </w:r>
      <w:r w:rsidRPr="008B3087">
        <w:rPr>
          <w:rFonts w:asciiTheme="minorHAnsi" w:hAnsiTheme="minorHAnsi" w:cstheme="minorHAnsi"/>
          <w:b/>
          <w:bCs/>
          <w:color w:val="333333"/>
        </w:rPr>
        <w:t>pensée du Christ (</w:t>
      </w:r>
      <w:r w:rsidR="00F92E4C">
        <w:rPr>
          <w:rFonts w:asciiTheme="minorHAnsi" w:hAnsiTheme="minorHAnsi" w:cstheme="minorHAnsi"/>
          <w:b/>
          <w:bCs/>
          <w:i/>
          <w:iCs/>
          <w:color w:val="333333"/>
        </w:rPr>
        <w:t>N</w:t>
      </w:r>
      <w:r w:rsidRPr="00F92E4C">
        <w:rPr>
          <w:rFonts w:asciiTheme="minorHAnsi" w:hAnsiTheme="minorHAnsi" w:cstheme="minorHAnsi"/>
          <w:b/>
          <w:bCs/>
          <w:i/>
          <w:iCs/>
          <w:color w:val="333333"/>
        </w:rPr>
        <w:t>ous Christos</w:t>
      </w:r>
      <w:r w:rsidRPr="008B3087">
        <w:rPr>
          <w:rFonts w:asciiTheme="minorHAnsi" w:hAnsiTheme="minorHAnsi" w:cstheme="minorHAnsi"/>
          <w:b/>
          <w:bCs/>
          <w:color w:val="333333"/>
        </w:rPr>
        <w:t>)</w:t>
      </w:r>
      <w:r w:rsidRPr="008B3087">
        <w:rPr>
          <w:rFonts w:asciiTheme="minorHAnsi" w:hAnsiTheme="minorHAnsi" w:cstheme="minorHAnsi"/>
          <w:color w:val="333333"/>
        </w:rPr>
        <w:t> !</w:t>
      </w:r>
    </w:p>
    <w:p w14:paraId="4E103443"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3.01</w:t>
      </w:r>
      <w:r w:rsidRPr="008B3087">
        <w:rPr>
          <w:rFonts w:asciiTheme="minorHAnsi" w:hAnsiTheme="minorHAnsi" w:cstheme="minorHAnsi"/>
          <w:color w:val="333333"/>
        </w:rPr>
        <w:t xml:space="preserve"> Frères, quand je me suis adressé à vous, je n’ai pas pu vous parler comme à des </w:t>
      </w:r>
      <w:r w:rsidRPr="008B3087">
        <w:rPr>
          <w:rFonts w:asciiTheme="minorHAnsi" w:hAnsiTheme="minorHAnsi" w:cstheme="minorHAnsi"/>
          <w:b/>
          <w:bCs/>
          <w:color w:val="333333"/>
        </w:rPr>
        <w:t>spirituels</w:t>
      </w:r>
      <w:r w:rsidRPr="008B3087">
        <w:rPr>
          <w:rFonts w:asciiTheme="minorHAnsi" w:hAnsiTheme="minorHAnsi" w:cstheme="minorHAnsi"/>
          <w:color w:val="333333"/>
        </w:rPr>
        <w:t>, mais comme à des êtres seulement charnels, comme à des petits enfants dans le Christ.</w:t>
      </w:r>
    </w:p>
    <w:p w14:paraId="5EB1CD1F"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02</w:t>
      </w:r>
      <w:r w:rsidRPr="008B3087">
        <w:rPr>
          <w:rFonts w:asciiTheme="minorHAnsi" w:hAnsiTheme="minorHAnsi" w:cstheme="minorHAnsi"/>
          <w:color w:val="333333"/>
        </w:rPr>
        <w:t> C’est du lait que je vous ai donné, et non de la nourriture solide ; vous n’auriez pas pu en manger, et encore maintenant vous ne le pouvez pas,</w:t>
      </w:r>
    </w:p>
    <w:p w14:paraId="661715D8"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03</w:t>
      </w:r>
      <w:r w:rsidRPr="008B3087">
        <w:rPr>
          <w:rFonts w:asciiTheme="minorHAnsi" w:hAnsiTheme="minorHAnsi" w:cstheme="minorHAnsi"/>
          <w:color w:val="333333"/>
        </w:rPr>
        <w:t> car vous êtes encore des êtres charnels. Puisqu’il y a entre vous des jalousies et des rivalités, n’êtes-vous pas toujours des êtres charnels, et n’avez-vous pas une conduite tout humaine ?</w:t>
      </w:r>
    </w:p>
    <w:p w14:paraId="1EADFBC7" w14:textId="77777777" w:rsidR="00461A0D" w:rsidRPr="008B3087" w:rsidRDefault="00461A0D" w:rsidP="008B3087">
      <w:pPr>
        <w:pStyle w:val="NormalWeb"/>
        <w:spacing w:before="0" w:beforeAutospacing="0" w:after="0" w:afterAutospacing="0" w:line="276" w:lineRule="auto"/>
        <w:ind w:left="284"/>
        <w:jc w:val="both"/>
        <w:rPr>
          <w:rFonts w:asciiTheme="minorHAnsi" w:hAnsiTheme="minorHAnsi" w:cstheme="minorHAnsi"/>
          <w:color w:val="333333"/>
        </w:rPr>
      </w:pPr>
      <w:r w:rsidRPr="008B3087">
        <w:rPr>
          <w:rStyle w:val="versenumber"/>
          <w:rFonts w:asciiTheme="minorHAnsi" w:hAnsiTheme="minorHAnsi" w:cstheme="minorHAnsi"/>
          <w:b/>
          <w:bCs/>
          <w:color w:val="BF2329"/>
        </w:rPr>
        <w:t>04</w:t>
      </w:r>
      <w:r w:rsidRPr="008B3087">
        <w:rPr>
          <w:rFonts w:asciiTheme="minorHAnsi" w:hAnsiTheme="minorHAnsi" w:cstheme="minorHAnsi"/>
          <w:color w:val="333333"/>
        </w:rPr>
        <w:t> Quand l’un de vous dit : « Moi, j’appartiens à Paul », et un autre : « Moi, j’appartiens à Apollos », n’est-ce pas une façon d’agir tout humaine ?</w:t>
      </w:r>
    </w:p>
    <w:p w14:paraId="001832D4" w14:textId="72B52B86" w:rsidR="00461A0D" w:rsidRDefault="00A93881" w:rsidP="00461A0D">
      <w:pPr>
        <w:pStyle w:val="Paragraphedeliste"/>
        <w:spacing w:line="276" w:lineRule="auto"/>
        <w:ind w:left="1080"/>
        <w:rPr>
          <w:sz w:val="28"/>
          <w:szCs w:val="28"/>
        </w:rPr>
      </w:pPr>
      <w:r>
        <w:rPr>
          <w:sz w:val="28"/>
          <w:szCs w:val="28"/>
        </w:rPr>
        <w:t xml:space="preserve"> </w:t>
      </w:r>
    </w:p>
    <w:p w14:paraId="635D7AD4" w14:textId="143DF654" w:rsidR="008B3087" w:rsidRDefault="008B3087" w:rsidP="00461A0D">
      <w:pPr>
        <w:pStyle w:val="Paragraphedeliste"/>
        <w:spacing w:line="276" w:lineRule="auto"/>
        <w:ind w:left="1080"/>
        <w:rPr>
          <w:sz w:val="28"/>
          <w:szCs w:val="28"/>
        </w:rPr>
      </w:pPr>
    </w:p>
    <w:p w14:paraId="4AAEAE5D" w14:textId="2A640B77" w:rsidR="008B3087" w:rsidRDefault="008B3087" w:rsidP="008B3087">
      <w:pPr>
        <w:pStyle w:val="Paragraphedeliste"/>
        <w:spacing w:line="276" w:lineRule="auto"/>
        <w:ind w:left="0"/>
        <w:rPr>
          <w:rFonts w:ascii="Calibri" w:eastAsia="Calibri" w:hAnsi="Calibri" w:cs="Times New Roman"/>
          <w:b/>
          <w:bCs/>
          <w:sz w:val="28"/>
          <w:szCs w:val="28"/>
        </w:rPr>
      </w:pPr>
      <w:r w:rsidRPr="008B3087">
        <w:rPr>
          <w:rFonts w:ascii="Calibri" w:eastAsia="Calibri" w:hAnsi="Calibri" w:cs="Times New Roman"/>
          <w:sz w:val="28"/>
          <w:szCs w:val="28"/>
        </w:rPr>
        <w:t xml:space="preserve">Pour Pierre de Bérulle, fondateur de l’Oratoire en France et principal inspirateur de </w:t>
      </w:r>
      <w:r w:rsidRPr="008B3087">
        <w:rPr>
          <w:rFonts w:ascii="Calibri" w:eastAsia="Calibri" w:hAnsi="Calibri" w:cs="Times New Roman"/>
          <w:i/>
          <w:iCs/>
          <w:sz w:val="28"/>
          <w:szCs w:val="28"/>
        </w:rPr>
        <w:t>l’Ecole française de spiritualité</w:t>
      </w:r>
      <w:r w:rsidRPr="008B3087">
        <w:rPr>
          <w:rFonts w:ascii="Calibri" w:eastAsia="Calibri" w:hAnsi="Calibri" w:cs="Times New Roman"/>
          <w:sz w:val="28"/>
          <w:szCs w:val="28"/>
        </w:rPr>
        <w:t>, la vie spirituelle est « la vie de Jésus-Christ » et son degré le plus élevé consiste à « laisser Jésus-Christ envahir notre âme », au point que l’on puisse dire, avec saint Paul (Ga 2,20) </w:t>
      </w:r>
      <w:r w:rsidRPr="008B3087">
        <w:rPr>
          <w:rFonts w:ascii="Calibri" w:eastAsia="Calibri" w:hAnsi="Calibri" w:cs="Times New Roman"/>
          <w:b/>
          <w:bCs/>
          <w:sz w:val="28"/>
          <w:szCs w:val="28"/>
        </w:rPr>
        <w:t xml:space="preserve">: </w:t>
      </w:r>
    </w:p>
    <w:p w14:paraId="281FA9CB" w14:textId="785ADC51" w:rsidR="008B3087" w:rsidRDefault="008B3087" w:rsidP="008B3087">
      <w:pPr>
        <w:pStyle w:val="Paragraphedeliste"/>
        <w:spacing w:line="276" w:lineRule="auto"/>
        <w:ind w:left="0"/>
        <w:jc w:val="center"/>
        <w:rPr>
          <w:rFonts w:ascii="Calibri" w:eastAsia="Calibri" w:hAnsi="Calibri" w:cs="Times New Roman"/>
          <w:b/>
          <w:bCs/>
          <w:sz w:val="28"/>
          <w:szCs w:val="28"/>
        </w:rPr>
      </w:pPr>
      <w:r w:rsidRPr="008B3087">
        <w:rPr>
          <w:rFonts w:ascii="Calibri" w:eastAsia="Calibri" w:hAnsi="Calibri" w:cs="Times New Roman"/>
          <w:b/>
          <w:bCs/>
          <w:sz w:val="28"/>
          <w:szCs w:val="28"/>
        </w:rPr>
        <w:t>« </w:t>
      </w:r>
      <w:r w:rsidR="00F92E4C">
        <w:rPr>
          <w:rFonts w:ascii="Calibri" w:eastAsia="Calibri" w:hAnsi="Calibri" w:cs="Times New Roman"/>
          <w:b/>
          <w:bCs/>
          <w:sz w:val="28"/>
          <w:szCs w:val="28"/>
        </w:rPr>
        <w:t>C</w:t>
      </w:r>
      <w:r w:rsidRPr="008B3087">
        <w:rPr>
          <w:rFonts w:ascii="Calibri" w:eastAsia="Calibri" w:hAnsi="Calibri" w:cs="Times New Roman"/>
          <w:b/>
          <w:bCs/>
          <w:sz w:val="28"/>
          <w:szCs w:val="28"/>
        </w:rPr>
        <w:t>e n’est plus moi qui vis, c’est le Christ qui vit en moi ».</w:t>
      </w:r>
    </w:p>
    <w:p w14:paraId="622026FF" w14:textId="0684ED2A" w:rsidR="008B3087" w:rsidRDefault="008B3087" w:rsidP="008B3087">
      <w:pPr>
        <w:pStyle w:val="Paragraphedeliste"/>
        <w:spacing w:line="276" w:lineRule="auto"/>
        <w:ind w:left="0"/>
        <w:jc w:val="center"/>
        <w:rPr>
          <w:rFonts w:ascii="Calibri" w:eastAsia="Calibri" w:hAnsi="Calibri" w:cs="Times New Roman"/>
          <w:b/>
          <w:bCs/>
          <w:sz w:val="28"/>
          <w:szCs w:val="28"/>
        </w:rPr>
      </w:pPr>
    </w:p>
    <w:p w14:paraId="42BBF0C7" w14:textId="77777777" w:rsidR="008B3087" w:rsidRPr="008B3087" w:rsidRDefault="008B3087" w:rsidP="008B3087">
      <w:pPr>
        <w:pStyle w:val="Paragraphedeliste"/>
        <w:numPr>
          <w:ilvl w:val="0"/>
          <w:numId w:val="2"/>
        </w:numPr>
        <w:spacing w:line="276" w:lineRule="auto"/>
        <w:rPr>
          <w:sz w:val="28"/>
          <w:szCs w:val="28"/>
        </w:rPr>
      </w:pPr>
      <w:r>
        <w:rPr>
          <w:rFonts w:ascii="Calibri" w:eastAsia="Calibri" w:hAnsi="Calibri" w:cs="Times New Roman"/>
          <w:b/>
          <w:bCs/>
          <w:sz w:val="28"/>
          <w:szCs w:val="28"/>
        </w:rPr>
        <w:t>Vie spirituelle chrétienne</w:t>
      </w:r>
    </w:p>
    <w:p w14:paraId="63C144C5" w14:textId="1858F2F6" w:rsidR="008B3087" w:rsidRPr="00CF7C37" w:rsidRDefault="008B3087" w:rsidP="008B3087">
      <w:pPr>
        <w:pStyle w:val="Paragraphedeliste"/>
        <w:numPr>
          <w:ilvl w:val="0"/>
          <w:numId w:val="3"/>
        </w:numPr>
        <w:spacing w:line="276" w:lineRule="auto"/>
        <w:rPr>
          <w:sz w:val="28"/>
          <w:szCs w:val="28"/>
        </w:rPr>
      </w:pPr>
      <w:r w:rsidRPr="008B3087">
        <w:rPr>
          <w:rFonts w:ascii="Calibri" w:eastAsia="Calibri" w:hAnsi="Calibri" w:cs="Times New Roman"/>
          <w:sz w:val="28"/>
          <w:szCs w:val="28"/>
        </w:rPr>
        <w:t>Conception de Dieu : Trinitaire</w:t>
      </w:r>
    </w:p>
    <w:p w14:paraId="247972AF" w14:textId="4FA6E931" w:rsidR="00CF7C37" w:rsidRDefault="00CF7C37" w:rsidP="00CF7C37">
      <w:pPr>
        <w:ind w:left="851"/>
        <w:jc w:val="both"/>
        <w:rPr>
          <w:sz w:val="24"/>
          <w:szCs w:val="24"/>
        </w:rPr>
      </w:pPr>
      <w:r w:rsidRPr="00CF7C37">
        <w:rPr>
          <w:sz w:val="24"/>
          <w:szCs w:val="24"/>
        </w:rPr>
        <w:t>Même proposée à l’extrême rigueur, l’ascèse, dans la morale chrétienne, n’est pas la recherche de la douleur pour la douleur, elle n’est pas non plus expiation pénitentielle et mortification servile à base de crainte, mais elle est libération et croissance des puissances supérieures, preuve d’amour et moyen d’union, en dégageant l’homme de son égoïsme, de ses limites naturelles pour les faire participer à l’ordre de la charité. La “vie purgative” est condition extrinsèque de la “vie illuminative” et de la “vie unitive”. (Maurice BLONDEL).</w:t>
      </w:r>
    </w:p>
    <w:p w14:paraId="514CD823" w14:textId="77777777" w:rsidR="00CF7C37" w:rsidRPr="00CF7C37" w:rsidRDefault="00CF7C37" w:rsidP="00CF7C37">
      <w:pPr>
        <w:ind w:left="851"/>
        <w:jc w:val="both"/>
        <w:rPr>
          <w:sz w:val="24"/>
          <w:szCs w:val="24"/>
        </w:rPr>
      </w:pPr>
    </w:p>
    <w:p w14:paraId="276D8CFA" w14:textId="77777777" w:rsidR="00CF7C37" w:rsidRPr="00CF7C37" w:rsidRDefault="00CF7C37" w:rsidP="00CF7C37">
      <w:pPr>
        <w:spacing w:line="276" w:lineRule="auto"/>
        <w:rPr>
          <w:sz w:val="28"/>
          <w:szCs w:val="28"/>
        </w:rPr>
      </w:pPr>
    </w:p>
    <w:p w14:paraId="348B26A5" w14:textId="7092B3E0" w:rsidR="008B3087" w:rsidRPr="008B3087" w:rsidRDefault="008B3087" w:rsidP="008B3087">
      <w:pPr>
        <w:pStyle w:val="Paragraphedeliste"/>
        <w:numPr>
          <w:ilvl w:val="0"/>
          <w:numId w:val="3"/>
        </w:numPr>
        <w:spacing w:line="276" w:lineRule="auto"/>
        <w:rPr>
          <w:sz w:val="28"/>
          <w:szCs w:val="28"/>
        </w:rPr>
      </w:pPr>
      <w:r w:rsidRPr="008B3087">
        <w:rPr>
          <w:rFonts w:ascii="Calibri" w:eastAsia="Calibri" w:hAnsi="Calibri" w:cs="Times New Roman"/>
          <w:sz w:val="28"/>
          <w:szCs w:val="28"/>
        </w:rPr>
        <w:lastRenderedPageBreak/>
        <w:t xml:space="preserve">Conception de l’homme : trinitaire. </w:t>
      </w:r>
    </w:p>
    <w:p w14:paraId="470B7E94" w14:textId="3F500688" w:rsidR="008B3087" w:rsidRDefault="00CF7C37" w:rsidP="00CF7C37">
      <w:pPr>
        <w:spacing w:line="276" w:lineRule="auto"/>
        <w:ind w:left="284"/>
        <w:rPr>
          <w:rFonts w:ascii="Calibri" w:eastAsia="Calibri" w:hAnsi="Calibri" w:cs="Times New Roman"/>
          <w:sz w:val="24"/>
          <w:szCs w:val="24"/>
        </w:rPr>
      </w:pPr>
      <w:r w:rsidRPr="00CF7C37">
        <w:rPr>
          <w:rFonts w:ascii="Calibri" w:eastAsia="Calibri" w:hAnsi="Calibri" w:cs="Times New Roman"/>
          <w:sz w:val="24"/>
          <w:szCs w:val="24"/>
        </w:rPr>
        <w:t>Un vrai chrétien peut donc presque être défini comme un homme qui a un sens souverain de la présence de Dieu en lui. Un vrai chrétien est celui qui a foi en Lui, au point de vivre avec la pensée de cette présence divine en lui – présence non extérieure, pas simplement dans la nature ou la providence, mais au fond de son cœur, ou dans sa conscience</w:t>
      </w:r>
      <w:r>
        <w:rPr>
          <w:rFonts w:ascii="Calibri" w:eastAsia="Calibri" w:hAnsi="Calibri" w:cs="Times New Roman"/>
          <w:sz w:val="24"/>
          <w:szCs w:val="24"/>
        </w:rPr>
        <w:t>. (Newman)</w:t>
      </w:r>
    </w:p>
    <w:p w14:paraId="7C176725" w14:textId="77777777" w:rsidR="00CF7C37" w:rsidRPr="00CF7C37" w:rsidRDefault="00CF7C37" w:rsidP="00CF7C37">
      <w:pPr>
        <w:spacing w:line="276" w:lineRule="auto"/>
        <w:ind w:left="284"/>
        <w:rPr>
          <w:sz w:val="24"/>
          <w:szCs w:val="24"/>
        </w:rPr>
      </w:pPr>
    </w:p>
    <w:p w14:paraId="74116C24" w14:textId="7D084437" w:rsidR="00177BFE" w:rsidRPr="00177BFE" w:rsidRDefault="008B3087" w:rsidP="00177BFE">
      <w:pPr>
        <w:pStyle w:val="Paragraphedeliste"/>
        <w:numPr>
          <w:ilvl w:val="0"/>
          <w:numId w:val="2"/>
        </w:numPr>
        <w:spacing w:line="276" w:lineRule="auto"/>
        <w:rPr>
          <w:b/>
          <w:bCs/>
          <w:i/>
          <w:iCs/>
          <w:sz w:val="28"/>
          <w:szCs w:val="28"/>
        </w:rPr>
      </w:pPr>
      <w:r w:rsidRPr="008B3087">
        <w:rPr>
          <w:b/>
          <w:bCs/>
          <w:sz w:val="28"/>
          <w:szCs w:val="28"/>
        </w:rPr>
        <w:t xml:space="preserve">Vie spirituelle catholique : </w:t>
      </w:r>
      <w:r w:rsidRPr="008B3087">
        <w:rPr>
          <w:b/>
          <w:bCs/>
          <w:i/>
          <w:iCs/>
          <w:sz w:val="28"/>
          <w:szCs w:val="28"/>
        </w:rPr>
        <w:t>Gratia perfecit naturam.</w:t>
      </w:r>
    </w:p>
    <w:p w14:paraId="1DFBF54F" w14:textId="3EAB75F2" w:rsidR="00CF7C37" w:rsidRDefault="00CF7C37" w:rsidP="00CF7C37">
      <w:pPr>
        <w:spacing w:line="276" w:lineRule="auto"/>
        <w:ind w:left="851"/>
        <w:jc w:val="both"/>
        <w:rPr>
          <w:sz w:val="24"/>
          <w:szCs w:val="24"/>
        </w:rPr>
      </w:pPr>
      <w:r w:rsidRPr="00CF7C37">
        <w:rPr>
          <w:sz w:val="24"/>
          <w:szCs w:val="24"/>
        </w:rPr>
        <w:t xml:space="preserve">Visez à être quelque chose </w:t>
      </w:r>
      <w:r w:rsidRPr="00CF7C37">
        <w:rPr>
          <w:sz w:val="24"/>
          <w:szCs w:val="24"/>
          <w:u w:val="single"/>
        </w:rPr>
        <w:t>de plus</w:t>
      </w:r>
      <w:r w:rsidRPr="00CF7C37">
        <w:rPr>
          <w:sz w:val="24"/>
          <w:szCs w:val="24"/>
        </w:rPr>
        <w:t xml:space="preserve"> [non pas « quelque chose d’autre »] que de simples universitaires, tels que nous l’avons tous été. Laissez la grâce perfectionner la nature ; et que nous tous, en tant que catholiques, sans cesser d’être ce que nous étions, soyons exaltés en quelque chose que nous n’étions pas (encore).</w:t>
      </w:r>
      <w:r>
        <w:rPr>
          <w:sz w:val="24"/>
          <w:szCs w:val="24"/>
        </w:rPr>
        <w:t xml:space="preserve"> (Newman)</w:t>
      </w:r>
    </w:p>
    <w:p w14:paraId="52D89D2E" w14:textId="5B12C680" w:rsidR="00CF7C37" w:rsidRDefault="00CF7C37" w:rsidP="00CF7C37">
      <w:pPr>
        <w:spacing w:line="276" w:lineRule="auto"/>
        <w:ind w:left="851"/>
        <w:jc w:val="both"/>
        <w:rPr>
          <w:sz w:val="24"/>
          <w:szCs w:val="24"/>
        </w:rPr>
      </w:pPr>
    </w:p>
    <w:p w14:paraId="7A55FFB4" w14:textId="6337EC32" w:rsidR="00CF7C37" w:rsidRPr="00CF7C37" w:rsidRDefault="00CF7C37" w:rsidP="00CF7C37">
      <w:pPr>
        <w:pStyle w:val="Paragraphedeliste"/>
        <w:numPr>
          <w:ilvl w:val="0"/>
          <w:numId w:val="2"/>
        </w:numPr>
        <w:spacing w:line="276" w:lineRule="auto"/>
        <w:jc w:val="both"/>
        <w:rPr>
          <w:b/>
          <w:bCs/>
          <w:sz w:val="28"/>
          <w:szCs w:val="28"/>
        </w:rPr>
      </w:pPr>
      <w:r w:rsidRPr="00CF7C37">
        <w:rPr>
          <w:b/>
          <w:bCs/>
          <w:sz w:val="28"/>
          <w:szCs w:val="28"/>
        </w:rPr>
        <w:t>Dogmatique – morale – spiritualité</w:t>
      </w:r>
    </w:p>
    <w:p w14:paraId="5FC34B6A" w14:textId="77777777" w:rsidR="00CF7C37" w:rsidRPr="00CF7C37" w:rsidRDefault="00CF7C37" w:rsidP="00CF7C37">
      <w:pPr>
        <w:spacing w:line="276" w:lineRule="auto"/>
        <w:ind w:left="567"/>
        <w:jc w:val="both"/>
        <w:rPr>
          <w:sz w:val="24"/>
          <w:szCs w:val="24"/>
        </w:rPr>
      </w:pPr>
      <w:r w:rsidRPr="00CF7C37">
        <w:rPr>
          <w:sz w:val="24"/>
          <w:szCs w:val="24"/>
        </w:rPr>
        <w:t>« Il est grand le mystère de la foi ». L’Eglise le professe dans le Symbole des apôtres (première partie) et elle le célèbre dans la liturgie sacramentelle (deuxième partie), afin que la vie des fidèles soit conformée au christ dans l’Esprit Saint à) la Gloire de Dieu le Père (troisième partie). Ce mystère exige donc que les fidèles y croient, le célèbrent et en vivent dans une relation vivante et personnelle avec le Dieu vivant et vrai. Cette relation est la prière. CEC 2558</w:t>
      </w:r>
    </w:p>
    <w:p w14:paraId="0E1CFB94" w14:textId="7F845291" w:rsidR="00CF7C37" w:rsidRDefault="00BC178C" w:rsidP="00CF7C37">
      <w:pPr>
        <w:spacing w:line="276" w:lineRule="auto"/>
        <w:jc w:val="both"/>
        <w:rPr>
          <w:sz w:val="24"/>
          <w:szCs w:val="24"/>
        </w:rPr>
      </w:pPr>
      <w:r>
        <w:rPr>
          <w:sz w:val="24"/>
          <w:szCs w:val="24"/>
        </w:rPr>
        <w:t>0</w:t>
      </w:r>
    </w:p>
    <w:p w14:paraId="614410B5" w14:textId="2C4147C9" w:rsidR="00CF7C37" w:rsidRPr="00CF7C37" w:rsidRDefault="00CF7C37" w:rsidP="00CF7C37">
      <w:pPr>
        <w:pStyle w:val="Paragraphedeliste"/>
        <w:numPr>
          <w:ilvl w:val="0"/>
          <w:numId w:val="2"/>
        </w:numPr>
        <w:spacing w:line="276" w:lineRule="auto"/>
        <w:jc w:val="both"/>
        <w:rPr>
          <w:b/>
          <w:bCs/>
          <w:sz w:val="28"/>
          <w:szCs w:val="28"/>
        </w:rPr>
      </w:pPr>
      <w:r w:rsidRPr="00CF7C37">
        <w:rPr>
          <w:b/>
          <w:bCs/>
          <w:sz w:val="28"/>
          <w:szCs w:val="28"/>
        </w:rPr>
        <w:t>Quatre dangers à éviter :</w:t>
      </w:r>
    </w:p>
    <w:p w14:paraId="5F6BA4E9" w14:textId="6965EB95" w:rsidR="00CF7C37" w:rsidRPr="00CF7C37" w:rsidRDefault="00CF7C37" w:rsidP="00CF7C37">
      <w:pPr>
        <w:pStyle w:val="Paragraphedeliste"/>
        <w:numPr>
          <w:ilvl w:val="0"/>
          <w:numId w:val="4"/>
        </w:numPr>
        <w:spacing w:line="276" w:lineRule="auto"/>
        <w:jc w:val="both"/>
        <w:rPr>
          <w:sz w:val="28"/>
          <w:szCs w:val="28"/>
        </w:rPr>
      </w:pPr>
      <w:r w:rsidRPr="00CF7C37">
        <w:rPr>
          <w:sz w:val="28"/>
          <w:szCs w:val="28"/>
        </w:rPr>
        <w:t>L’individualisme</w:t>
      </w:r>
    </w:p>
    <w:p w14:paraId="13CE38CE" w14:textId="7397333B" w:rsidR="00CF7C37" w:rsidRPr="00CF7C37" w:rsidRDefault="00CF7C37" w:rsidP="00CF7C37">
      <w:pPr>
        <w:pStyle w:val="Paragraphedeliste"/>
        <w:numPr>
          <w:ilvl w:val="0"/>
          <w:numId w:val="4"/>
        </w:numPr>
        <w:spacing w:line="276" w:lineRule="auto"/>
        <w:jc w:val="both"/>
        <w:rPr>
          <w:sz w:val="28"/>
          <w:szCs w:val="28"/>
        </w:rPr>
      </w:pPr>
      <w:r w:rsidRPr="00CF7C37">
        <w:rPr>
          <w:sz w:val="28"/>
          <w:szCs w:val="28"/>
        </w:rPr>
        <w:t>Psychologisme</w:t>
      </w:r>
    </w:p>
    <w:p w14:paraId="0A9566E2" w14:textId="24C844B6" w:rsidR="00CF7C37" w:rsidRPr="00CF7C37" w:rsidRDefault="00CF7C37" w:rsidP="00CF7C37">
      <w:pPr>
        <w:pStyle w:val="Paragraphedeliste"/>
        <w:numPr>
          <w:ilvl w:val="0"/>
          <w:numId w:val="4"/>
        </w:numPr>
        <w:spacing w:line="276" w:lineRule="auto"/>
        <w:jc w:val="both"/>
        <w:rPr>
          <w:sz w:val="28"/>
          <w:szCs w:val="28"/>
        </w:rPr>
      </w:pPr>
      <w:r w:rsidRPr="00CF7C37">
        <w:rPr>
          <w:sz w:val="28"/>
          <w:szCs w:val="28"/>
        </w:rPr>
        <w:t>Syncrétisme</w:t>
      </w:r>
    </w:p>
    <w:p w14:paraId="3200C293" w14:textId="689B3674" w:rsidR="00CF7C37" w:rsidRPr="00CF7C37" w:rsidRDefault="00CF7C37" w:rsidP="00CF7C37">
      <w:pPr>
        <w:pStyle w:val="Paragraphedeliste"/>
        <w:numPr>
          <w:ilvl w:val="0"/>
          <w:numId w:val="4"/>
        </w:numPr>
        <w:spacing w:line="276" w:lineRule="auto"/>
        <w:jc w:val="both"/>
        <w:rPr>
          <w:sz w:val="28"/>
          <w:szCs w:val="28"/>
        </w:rPr>
      </w:pPr>
      <w:r w:rsidRPr="00CF7C37">
        <w:rPr>
          <w:sz w:val="28"/>
          <w:szCs w:val="28"/>
        </w:rPr>
        <w:t>Fragmentaire</w:t>
      </w:r>
    </w:p>
    <w:p w14:paraId="2584EE23" w14:textId="77777777" w:rsidR="00CF7C37" w:rsidRPr="00CF7C37" w:rsidRDefault="00CF7C37" w:rsidP="00CF7C37">
      <w:pPr>
        <w:spacing w:line="276" w:lineRule="auto"/>
        <w:jc w:val="both"/>
        <w:rPr>
          <w:i/>
          <w:iCs/>
          <w:sz w:val="24"/>
          <w:szCs w:val="24"/>
        </w:rPr>
      </w:pPr>
    </w:p>
    <w:p w14:paraId="3BCCC430" w14:textId="77777777" w:rsidR="00CF7C37" w:rsidRPr="000C36EE" w:rsidRDefault="00CF7C37" w:rsidP="00CF7C37">
      <w:pPr>
        <w:pStyle w:val="Paragraphedeliste"/>
        <w:numPr>
          <w:ilvl w:val="0"/>
          <w:numId w:val="2"/>
        </w:numPr>
        <w:spacing w:line="276" w:lineRule="auto"/>
        <w:rPr>
          <w:b/>
          <w:bCs/>
          <w:sz w:val="28"/>
          <w:szCs w:val="28"/>
        </w:rPr>
      </w:pPr>
      <w:r w:rsidRPr="000C36EE">
        <w:rPr>
          <w:b/>
          <w:bCs/>
          <w:i/>
          <w:iCs/>
          <w:sz w:val="28"/>
          <w:szCs w:val="28"/>
        </w:rPr>
        <w:t>Scholè</w:t>
      </w:r>
      <w:r w:rsidRPr="000C36EE">
        <w:rPr>
          <w:b/>
          <w:bCs/>
          <w:sz w:val="28"/>
          <w:szCs w:val="28"/>
        </w:rPr>
        <w:t xml:space="preserve"> « Itinéraire spirituel » : </w:t>
      </w:r>
    </w:p>
    <w:p w14:paraId="68F653B4" w14:textId="7663944F" w:rsidR="008B3087" w:rsidRDefault="00CF7C37" w:rsidP="00CF7C37">
      <w:pPr>
        <w:pStyle w:val="Paragraphedeliste"/>
        <w:spacing w:line="276" w:lineRule="auto"/>
        <w:rPr>
          <w:b/>
          <w:bCs/>
          <w:sz w:val="28"/>
          <w:szCs w:val="28"/>
        </w:rPr>
      </w:pPr>
      <w:r w:rsidRPr="000C36EE">
        <w:rPr>
          <w:b/>
          <w:bCs/>
          <w:sz w:val="28"/>
          <w:szCs w:val="28"/>
        </w:rPr>
        <w:t>A l’école des courants spirituels, pour soi et pour servir</w:t>
      </w:r>
    </w:p>
    <w:p w14:paraId="653D8818" w14:textId="77777777" w:rsidR="008F6969" w:rsidRPr="000C36EE" w:rsidRDefault="008F6969" w:rsidP="00CF7C37">
      <w:pPr>
        <w:pStyle w:val="Paragraphedeliste"/>
        <w:spacing w:line="276" w:lineRule="auto"/>
        <w:rPr>
          <w:b/>
          <w:bCs/>
          <w:sz w:val="28"/>
          <w:szCs w:val="28"/>
        </w:rPr>
      </w:pPr>
    </w:p>
    <w:p w14:paraId="44E63636" w14:textId="60EB178D" w:rsidR="00CF7C37" w:rsidRPr="00CF7C37" w:rsidRDefault="008F6969" w:rsidP="008F6969">
      <w:pPr>
        <w:pStyle w:val="Paragraphedeliste"/>
        <w:spacing w:line="276" w:lineRule="auto"/>
        <w:jc w:val="both"/>
        <w:rPr>
          <w:sz w:val="28"/>
          <w:szCs w:val="28"/>
        </w:rPr>
      </w:pPr>
      <w:r w:rsidRPr="008F6969">
        <w:rPr>
          <w:rFonts w:ascii="Times New Roman" w:eastAsia="Calibri" w:hAnsi="Times New Roman" w:cs="Times New Roman"/>
          <w:sz w:val="24"/>
          <w:szCs w:val="24"/>
          <w:shd w:val="clear" w:color="auto" w:fill="FFFFFF"/>
        </w:rPr>
        <w:t xml:space="preserve">« Qu’est-ce autre chose, la vie des saints, que l’Évangile mis en œuvre ? </w:t>
      </w:r>
      <w:r w:rsidRPr="008F6969">
        <w:rPr>
          <w:rFonts w:ascii="Times New Roman" w:eastAsia="Calibri" w:hAnsi="Times New Roman" w:cs="Times New Roman"/>
          <w:iCs/>
          <w:sz w:val="24"/>
          <w:szCs w:val="24"/>
          <w:shd w:val="clear" w:color="auto" w:fill="FFFFFF"/>
        </w:rPr>
        <w:t>Il n'y a d'autre différence entre l'Évangile écrit et la vie des saints qu'entre une musique notée et une musique chantée »</w:t>
      </w:r>
      <w:r>
        <w:rPr>
          <w:rFonts w:ascii="Times New Roman" w:eastAsia="Calibri" w:hAnsi="Times New Roman" w:cs="Times New Roman"/>
          <w:iCs/>
          <w:sz w:val="24"/>
          <w:szCs w:val="24"/>
          <w:shd w:val="clear" w:color="auto" w:fill="FFFFFF"/>
        </w:rPr>
        <w:t xml:space="preserve"> Saint François de Sales.</w:t>
      </w:r>
    </w:p>
    <w:p w14:paraId="7A50AEA2" w14:textId="2EE0D368" w:rsidR="00CF7C37" w:rsidRPr="00CF7C37" w:rsidRDefault="00CF7C37" w:rsidP="00CF7C37">
      <w:pPr>
        <w:numPr>
          <w:ilvl w:val="0"/>
          <w:numId w:val="6"/>
        </w:numPr>
        <w:spacing w:after="200" w:line="360" w:lineRule="auto"/>
        <w:contextualSpacing/>
        <w:jc w:val="both"/>
        <w:rPr>
          <w:rFonts w:ascii="Calibri" w:eastAsia="Calibri" w:hAnsi="Calibri" w:cs="Times New Roman"/>
          <w:sz w:val="28"/>
          <w:szCs w:val="28"/>
        </w:rPr>
      </w:pPr>
      <w:r w:rsidRPr="00CF7C37">
        <w:rPr>
          <w:rFonts w:ascii="Times New Roman" w:eastAsia="Calibri" w:hAnsi="Times New Roman" w:cs="Times New Roman"/>
          <w:iCs/>
          <w:sz w:val="28"/>
          <w:szCs w:val="28"/>
          <w:shd w:val="clear" w:color="auto" w:fill="FFFFFF"/>
        </w:rPr>
        <w:t xml:space="preserve">Les </w:t>
      </w:r>
      <w:r w:rsidRPr="00CF7C37">
        <w:rPr>
          <w:rFonts w:ascii="Times New Roman" w:eastAsia="Calibri" w:hAnsi="Times New Roman" w:cs="Times New Roman"/>
          <w:b/>
          <w:bCs/>
          <w:iCs/>
          <w:sz w:val="28"/>
          <w:szCs w:val="28"/>
          <w:shd w:val="clear" w:color="auto" w:fill="FFFFFF"/>
        </w:rPr>
        <w:t xml:space="preserve">Pères du désert </w:t>
      </w:r>
      <w:r w:rsidRPr="00CF7C37">
        <w:rPr>
          <w:rFonts w:ascii="Times New Roman" w:eastAsia="Calibri" w:hAnsi="Times New Roman" w:cs="Times New Roman"/>
          <w:iCs/>
          <w:sz w:val="28"/>
          <w:szCs w:val="28"/>
          <w:shd w:val="clear" w:color="auto" w:fill="FFFFFF"/>
        </w:rPr>
        <w:t>– Saint Augustin (354-430</w:t>
      </w:r>
      <w:r>
        <w:rPr>
          <w:rFonts w:ascii="Times New Roman" w:eastAsia="Calibri" w:hAnsi="Times New Roman" w:cs="Times New Roman"/>
          <w:iCs/>
          <w:sz w:val="28"/>
          <w:szCs w:val="28"/>
          <w:shd w:val="clear" w:color="auto" w:fill="FFFFFF"/>
        </w:rPr>
        <w:t>).</w:t>
      </w:r>
    </w:p>
    <w:p w14:paraId="0448689A" w14:textId="021B1B6B" w:rsidR="00CF7C37" w:rsidRPr="00CF7C37" w:rsidRDefault="00CF7C37" w:rsidP="00CF7C37">
      <w:pPr>
        <w:numPr>
          <w:ilvl w:val="0"/>
          <w:numId w:val="6"/>
        </w:numPr>
        <w:spacing w:after="200" w:line="360" w:lineRule="auto"/>
        <w:contextualSpacing/>
        <w:jc w:val="both"/>
        <w:rPr>
          <w:rFonts w:ascii="Calibri" w:eastAsia="Calibri" w:hAnsi="Calibri" w:cs="Times New Roman"/>
          <w:sz w:val="28"/>
          <w:szCs w:val="28"/>
        </w:rPr>
      </w:pPr>
      <w:r w:rsidRPr="00CF7C37">
        <w:rPr>
          <w:rFonts w:ascii="Times New Roman" w:eastAsia="Calibri" w:hAnsi="Times New Roman" w:cs="Times New Roman"/>
          <w:iCs/>
          <w:sz w:val="28"/>
          <w:szCs w:val="28"/>
          <w:shd w:val="clear" w:color="auto" w:fill="FFFFFF"/>
        </w:rPr>
        <w:t xml:space="preserve">Le </w:t>
      </w:r>
      <w:r w:rsidRPr="00CF7C37">
        <w:rPr>
          <w:rFonts w:ascii="Times New Roman" w:eastAsia="Calibri" w:hAnsi="Times New Roman" w:cs="Times New Roman"/>
          <w:b/>
          <w:bCs/>
          <w:iCs/>
          <w:sz w:val="28"/>
          <w:szCs w:val="28"/>
          <w:shd w:val="clear" w:color="auto" w:fill="FFFFFF"/>
        </w:rPr>
        <w:t>Monachisme</w:t>
      </w:r>
      <w:r w:rsidRPr="00CF7C37">
        <w:rPr>
          <w:rFonts w:ascii="Times New Roman" w:eastAsia="Calibri" w:hAnsi="Times New Roman" w:cs="Times New Roman"/>
          <w:iCs/>
          <w:sz w:val="28"/>
          <w:szCs w:val="28"/>
          <w:shd w:val="clear" w:color="auto" w:fill="FFFFFF"/>
        </w:rPr>
        <w:t xml:space="preserve"> – St Benoît (480-547) </w:t>
      </w:r>
    </w:p>
    <w:p w14:paraId="68E19736" w14:textId="0A082BB9" w:rsidR="00CF7C37" w:rsidRPr="00CF7C37" w:rsidRDefault="00CF7C37" w:rsidP="00CF7C37">
      <w:pPr>
        <w:numPr>
          <w:ilvl w:val="0"/>
          <w:numId w:val="6"/>
        </w:numPr>
        <w:spacing w:after="200" w:line="360" w:lineRule="auto"/>
        <w:contextualSpacing/>
        <w:jc w:val="both"/>
        <w:rPr>
          <w:rFonts w:ascii="Calibri" w:eastAsia="Calibri" w:hAnsi="Calibri" w:cs="Times New Roman"/>
          <w:sz w:val="28"/>
          <w:szCs w:val="28"/>
        </w:rPr>
      </w:pPr>
      <w:r w:rsidRPr="00CF7C37">
        <w:rPr>
          <w:rFonts w:ascii="Times New Roman" w:eastAsia="Calibri" w:hAnsi="Times New Roman" w:cs="Times New Roman"/>
          <w:iCs/>
          <w:sz w:val="28"/>
          <w:szCs w:val="28"/>
          <w:shd w:val="clear" w:color="auto" w:fill="FFFFFF"/>
        </w:rPr>
        <w:lastRenderedPageBreak/>
        <w:t xml:space="preserve">Les </w:t>
      </w:r>
      <w:r w:rsidRPr="00CF7C37">
        <w:rPr>
          <w:rFonts w:ascii="Times New Roman" w:eastAsia="Calibri" w:hAnsi="Times New Roman" w:cs="Times New Roman"/>
          <w:b/>
          <w:bCs/>
          <w:iCs/>
          <w:sz w:val="28"/>
          <w:szCs w:val="28"/>
          <w:shd w:val="clear" w:color="auto" w:fill="FFFFFF"/>
        </w:rPr>
        <w:t>ordres Mendiants</w:t>
      </w:r>
      <w:r w:rsidRPr="00CF7C37">
        <w:rPr>
          <w:rFonts w:ascii="Times New Roman" w:eastAsia="Calibri" w:hAnsi="Times New Roman" w:cs="Times New Roman"/>
          <w:iCs/>
          <w:sz w:val="28"/>
          <w:szCs w:val="28"/>
          <w:shd w:val="clear" w:color="auto" w:fill="FFFFFF"/>
        </w:rPr>
        <w:t xml:space="preserve"> – Saint Dominique (1170-1221) ; Saint François (1181-1226) et le Tiers Ordre</w:t>
      </w:r>
      <w:r>
        <w:rPr>
          <w:rFonts w:ascii="Times New Roman" w:eastAsia="Calibri" w:hAnsi="Times New Roman" w:cs="Times New Roman"/>
          <w:iCs/>
          <w:sz w:val="28"/>
          <w:szCs w:val="28"/>
          <w:shd w:val="clear" w:color="auto" w:fill="FFFFFF"/>
        </w:rPr>
        <w:t>.</w:t>
      </w:r>
    </w:p>
    <w:p w14:paraId="3172E675" w14:textId="3DF12882" w:rsidR="00CF7C37" w:rsidRPr="00CF7C37" w:rsidRDefault="00CF7C37" w:rsidP="00CF7C37">
      <w:pPr>
        <w:numPr>
          <w:ilvl w:val="0"/>
          <w:numId w:val="6"/>
        </w:numPr>
        <w:spacing w:after="200" w:line="360" w:lineRule="auto"/>
        <w:contextualSpacing/>
        <w:jc w:val="both"/>
        <w:rPr>
          <w:rFonts w:ascii="Calibri" w:eastAsia="Calibri" w:hAnsi="Calibri" w:cs="Times New Roman"/>
          <w:sz w:val="28"/>
          <w:szCs w:val="28"/>
        </w:rPr>
      </w:pPr>
      <w:r w:rsidRPr="00CF7C37">
        <w:rPr>
          <w:rFonts w:ascii="Times New Roman" w:eastAsia="Calibri" w:hAnsi="Times New Roman" w:cs="Times New Roman"/>
          <w:b/>
          <w:bCs/>
          <w:iCs/>
          <w:sz w:val="28"/>
          <w:szCs w:val="28"/>
          <w:shd w:val="clear" w:color="auto" w:fill="FFFFFF"/>
        </w:rPr>
        <w:t>Spiritualité moderne</w:t>
      </w:r>
      <w:r w:rsidRPr="00CF7C37">
        <w:rPr>
          <w:rFonts w:ascii="Times New Roman" w:eastAsia="Calibri" w:hAnsi="Times New Roman" w:cs="Times New Roman"/>
          <w:iCs/>
          <w:sz w:val="28"/>
          <w:szCs w:val="28"/>
          <w:shd w:val="clear" w:color="auto" w:fill="FFFFFF"/>
        </w:rPr>
        <w:t xml:space="preserve"> : saint Ignace de Loyola (1491-1582) et les Clerc réguliers. </w:t>
      </w:r>
    </w:p>
    <w:p w14:paraId="1FFFE94D" w14:textId="77777777" w:rsidR="00CF7C37" w:rsidRPr="00CF7C37" w:rsidRDefault="00CF7C37" w:rsidP="00CF7C37">
      <w:pPr>
        <w:numPr>
          <w:ilvl w:val="0"/>
          <w:numId w:val="6"/>
        </w:numPr>
        <w:spacing w:after="200" w:line="360" w:lineRule="auto"/>
        <w:contextualSpacing/>
        <w:jc w:val="both"/>
        <w:rPr>
          <w:rFonts w:ascii="Calibri" w:eastAsia="Calibri" w:hAnsi="Calibri" w:cs="Times New Roman"/>
          <w:sz w:val="28"/>
          <w:szCs w:val="28"/>
        </w:rPr>
      </w:pPr>
      <w:r w:rsidRPr="00CF7C37">
        <w:rPr>
          <w:rFonts w:ascii="Times New Roman" w:eastAsia="Calibri" w:hAnsi="Times New Roman" w:cs="Times New Roman"/>
          <w:b/>
          <w:bCs/>
          <w:iCs/>
          <w:sz w:val="28"/>
          <w:szCs w:val="28"/>
          <w:shd w:val="clear" w:color="auto" w:fill="FFFFFF"/>
        </w:rPr>
        <w:t>Spiritualité moderne</w:t>
      </w:r>
      <w:r w:rsidRPr="00CF7C37">
        <w:rPr>
          <w:rFonts w:ascii="Times New Roman" w:eastAsia="Calibri" w:hAnsi="Times New Roman" w:cs="Times New Roman"/>
          <w:iCs/>
          <w:sz w:val="28"/>
          <w:szCs w:val="28"/>
          <w:shd w:val="clear" w:color="auto" w:fill="FFFFFF"/>
        </w:rPr>
        <w:t> : Ste Thérèse d’Avila (1515-1582) et St Jean de la Croix (1542-1582)</w:t>
      </w:r>
    </w:p>
    <w:p w14:paraId="37A5FDCC" w14:textId="77777777" w:rsidR="00CF7C37" w:rsidRPr="00CF7C37" w:rsidRDefault="00CF7C37" w:rsidP="00CF7C37">
      <w:pPr>
        <w:numPr>
          <w:ilvl w:val="0"/>
          <w:numId w:val="6"/>
        </w:numPr>
        <w:spacing w:after="200" w:line="360" w:lineRule="auto"/>
        <w:contextualSpacing/>
        <w:jc w:val="both"/>
        <w:rPr>
          <w:rFonts w:ascii="Calibri" w:eastAsia="Calibri" w:hAnsi="Calibri" w:cs="Times New Roman"/>
          <w:sz w:val="28"/>
          <w:szCs w:val="28"/>
        </w:rPr>
      </w:pPr>
      <w:r w:rsidRPr="00CF7C37">
        <w:rPr>
          <w:rFonts w:ascii="Times New Roman" w:eastAsia="Calibri" w:hAnsi="Times New Roman" w:cs="Times New Roman"/>
          <w:b/>
          <w:bCs/>
          <w:iCs/>
          <w:sz w:val="28"/>
          <w:szCs w:val="28"/>
          <w:shd w:val="clear" w:color="auto" w:fill="FFFFFF"/>
        </w:rPr>
        <w:t>Spiritualité moderne</w:t>
      </w:r>
      <w:r w:rsidRPr="00CF7C37">
        <w:rPr>
          <w:rFonts w:ascii="Times New Roman" w:eastAsia="Calibri" w:hAnsi="Times New Roman" w:cs="Times New Roman"/>
          <w:iCs/>
          <w:sz w:val="28"/>
          <w:szCs w:val="28"/>
          <w:shd w:val="clear" w:color="auto" w:fill="FFFFFF"/>
        </w:rPr>
        <w:t> : Saint François de Sales et l’école française de spiritualité</w:t>
      </w:r>
    </w:p>
    <w:p w14:paraId="7606583E" w14:textId="77777777" w:rsidR="00CF7C37" w:rsidRPr="00CF7C37" w:rsidRDefault="00CF7C37" w:rsidP="00CF7C37">
      <w:pPr>
        <w:numPr>
          <w:ilvl w:val="0"/>
          <w:numId w:val="6"/>
        </w:numPr>
        <w:spacing w:after="200" w:line="360" w:lineRule="auto"/>
        <w:contextualSpacing/>
        <w:jc w:val="both"/>
        <w:rPr>
          <w:rFonts w:ascii="Calibri" w:eastAsia="Calibri" w:hAnsi="Calibri" w:cs="Times New Roman"/>
          <w:sz w:val="28"/>
          <w:szCs w:val="28"/>
        </w:rPr>
      </w:pPr>
      <w:r w:rsidRPr="00CF7C37">
        <w:rPr>
          <w:rFonts w:ascii="Times New Roman" w:eastAsia="Calibri" w:hAnsi="Times New Roman" w:cs="Times New Roman"/>
          <w:iCs/>
          <w:sz w:val="28"/>
          <w:szCs w:val="28"/>
          <w:shd w:val="clear" w:color="auto" w:fill="FFFFFF"/>
        </w:rPr>
        <w:t>Le Renouveau mystique et missionnaire en Bretagne</w:t>
      </w:r>
    </w:p>
    <w:p w14:paraId="6C743A42" w14:textId="198C9132" w:rsidR="00CF7C37" w:rsidRPr="000C36EE" w:rsidRDefault="00CF7C37" w:rsidP="00CF7C37">
      <w:pPr>
        <w:numPr>
          <w:ilvl w:val="0"/>
          <w:numId w:val="6"/>
        </w:numPr>
        <w:spacing w:after="200" w:line="360" w:lineRule="auto"/>
        <w:contextualSpacing/>
        <w:jc w:val="both"/>
        <w:rPr>
          <w:rFonts w:ascii="Calibri" w:eastAsia="Calibri" w:hAnsi="Calibri" w:cs="Times New Roman"/>
          <w:sz w:val="28"/>
          <w:szCs w:val="28"/>
        </w:rPr>
      </w:pPr>
      <w:r w:rsidRPr="00CF7C37">
        <w:rPr>
          <w:rFonts w:ascii="Times New Roman" w:eastAsia="Calibri" w:hAnsi="Times New Roman" w:cs="Times New Roman"/>
          <w:b/>
          <w:bCs/>
          <w:iCs/>
          <w:sz w:val="28"/>
          <w:szCs w:val="28"/>
          <w:shd w:val="clear" w:color="auto" w:fill="FFFFFF"/>
        </w:rPr>
        <w:t>Spiritualité contemporaine</w:t>
      </w:r>
      <w:r w:rsidRPr="00CF7C37">
        <w:rPr>
          <w:rFonts w:ascii="Times New Roman" w:eastAsia="Calibri" w:hAnsi="Times New Roman" w:cs="Times New Roman"/>
          <w:iCs/>
          <w:sz w:val="28"/>
          <w:szCs w:val="28"/>
          <w:shd w:val="clear" w:color="auto" w:fill="FFFFFF"/>
        </w:rPr>
        <w:t xml:space="preserve"> et conclusion. </w:t>
      </w:r>
    </w:p>
    <w:p w14:paraId="40AAFCB0" w14:textId="77777777" w:rsidR="000C36EE" w:rsidRPr="00CF7C37" w:rsidRDefault="000C36EE" w:rsidP="000C36EE">
      <w:pPr>
        <w:spacing w:after="200" w:line="360" w:lineRule="auto"/>
        <w:ind w:left="1428"/>
        <w:contextualSpacing/>
        <w:jc w:val="both"/>
        <w:rPr>
          <w:rFonts w:ascii="Calibri" w:eastAsia="Calibri" w:hAnsi="Calibri" w:cs="Times New Roman"/>
          <w:sz w:val="28"/>
          <w:szCs w:val="28"/>
        </w:rPr>
      </w:pPr>
    </w:p>
    <w:p w14:paraId="0C018B64" w14:textId="73295642" w:rsidR="000C36EE" w:rsidRPr="000C36EE" w:rsidRDefault="000C36EE" w:rsidP="000C36EE">
      <w:pPr>
        <w:spacing w:line="360" w:lineRule="auto"/>
        <w:jc w:val="both"/>
        <w:rPr>
          <w:sz w:val="28"/>
          <w:szCs w:val="28"/>
        </w:rPr>
      </w:pPr>
      <w:r w:rsidRPr="000C36EE">
        <w:rPr>
          <w:sz w:val="28"/>
          <w:szCs w:val="28"/>
        </w:rPr>
        <w:t>Fabio Ciardi fait remarquer que « si le premier millénaire a été caractérisé par le fait de tendre vers Dieu (spiritualité du martyr, de la virginité consacrée, de la solitude, du renoncement, perpétuelle louange), le deuxième par le service du prochain (redécouverte de l’humanité de Jésus, du monastère au couvent où l’on vit ensemble ; l’humanisme de la renaissance ; l’intériorité de la personne ; les grandes nécessité</w:t>
      </w:r>
      <w:r>
        <w:rPr>
          <w:sz w:val="28"/>
          <w:szCs w:val="28"/>
        </w:rPr>
        <w:t xml:space="preserve">s </w:t>
      </w:r>
      <w:r w:rsidRPr="000C36EE">
        <w:rPr>
          <w:sz w:val="28"/>
          <w:szCs w:val="28"/>
        </w:rPr>
        <w:t xml:space="preserve">sociales), le troisième semble se caractérisé par le commandement de Jésus, qu’il a dit « sien » et « nouveau » par rapport aux autres : aime Dieu, aime le frère. C’est le commandement de l’amour réciproque. Ainsi le prochain n’est plus seulement une personne à servir, à aimer, mais à entraîner dans la réciprocité de l’amour, car c’est seulement dans cette réciprocité que l’on peut vivre l’amour typique de Dieu, l’amour trinitaire ». </w:t>
      </w:r>
    </w:p>
    <w:p w14:paraId="645DE159" w14:textId="59A1F661" w:rsidR="00CF7C37" w:rsidRPr="00CF7C37" w:rsidRDefault="00CF7C37" w:rsidP="00CF7C37">
      <w:pPr>
        <w:spacing w:line="276" w:lineRule="auto"/>
        <w:rPr>
          <w:sz w:val="28"/>
          <w:szCs w:val="28"/>
        </w:rPr>
      </w:pPr>
    </w:p>
    <w:sectPr w:rsidR="00CF7C37" w:rsidRPr="00CF7C37" w:rsidSect="00461A0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AA8A9" w14:textId="77777777" w:rsidR="00DC32B6" w:rsidRDefault="00DC32B6" w:rsidP="008B3087">
      <w:pPr>
        <w:spacing w:after="0" w:line="240" w:lineRule="auto"/>
      </w:pPr>
      <w:r>
        <w:separator/>
      </w:r>
    </w:p>
  </w:endnote>
  <w:endnote w:type="continuationSeparator" w:id="0">
    <w:p w14:paraId="2A1D3D21" w14:textId="77777777" w:rsidR="00DC32B6" w:rsidRDefault="00DC32B6" w:rsidP="008B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6D361" w14:textId="77777777" w:rsidR="00DC32B6" w:rsidRDefault="00DC32B6" w:rsidP="008B3087">
      <w:pPr>
        <w:spacing w:after="0" w:line="240" w:lineRule="auto"/>
      </w:pPr>
      <w:r>
        <w:separator/>
      </w:r>
    </w:p>
  </w:footnote>
  <w:footnote w:type="continuationSeparator" w:id="0">
    <w:p w14:paraId="3FE374F3" w14:textId="77777777" w:rsidR="00DC32B6" w:rsidRDefault="00DC32B6" w:rsidP="008B30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569C0"/>
    <w:multiLevelType w:val="hybridMultilevel"/>
    <w:tmpl w:val="44FCC6C4"/>
    <w:lvl w:ilvl="0" w:tplc="E364F6F8">
      <w:start w:val="1"/>
      <w:numFmt w:val="decimal"/>
      <w:lvlText w:val="%1-"/>
      <w:lvlJc w:val="left"/>
      <w:pPr>
        <w:ind w:left="1440" w:hanging="360"/>
      </w:pPr>
      <w:rPr>
        <w:rFonts w:ascii="Calibri" w:eastAsia="Calibri" w:hAnsi="Calibri" w:cs="Times New Roman"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4CA46788"/>
    <w:multiLevelType w:val="hybridMultilevel"/>
    <w:tmpl w:val="211212D8"/>
    <w:lvl w:ilvl="0" w:tplc="52EE05F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5F9D5A88"/>
    <w:multiLevelType w:val="hybridMultilevel"/>
    <w:tmpl w:val="45E03496"/>
    <w:lvl w:ilvl="0" w:tplc="5B7648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1013DB8"/>
    <w:multiLevelType w:val="hybridMultilevel"/>
    <w:tmpl w:val="D59A304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66A478D0"/>
    <w:multiLevelType w:val="hybridMultilevel"/>
    <w:tmpl w:val="09EE7290"/>
    <w:lvl w:ilvl="0" w:tplc="CAD4A56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6BF900B1"/>
    <w:multiLevelType w:val="hybridMultilevel"/>
    <w:tmpl w:val="8C366DEC"/>
    <w:lvl w:ilvl="0" w:tplc="66A08140">
      <w:start w:val="1"/>
      <w:numFmt w:val="upperRoman"/>
      <w:lvlText w:val="%1-"/>
      <w:lvlJc w:val="left"/>
      <w:pPr>
        <w:ind w:left="720" w:hanging="72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0D"/>
    <w:rsid w:val="00065716"/>
    <w:rsid w:val="000C36EE"/>
    <w:rsid w:val="00177BFE"/>
    <w:rsid w:val="003409FA"/>
    <w:rsid w:val="00461A0D"/>
    <w:rsid w:val="004D7364"/>
    <w:rsid w:val="008B3087"/>
    <w:rsid w:val="008F6969"/>
    <w:rsid w:val="009D5579"/>
    <w:rsid w:val="00A93881"/>
    <w:rsid w:val="00AB1DAD"/>
    <w:rsid w:val="00BB04E9"/>
    <w:rsid w:val="00BC178C"/>
    <w:rsid w:val="00CF7C37"/>
    <w:rsid w:val="00DC32B6"/>
    <w:rsid w:val="00EC63AB"/>
    <w:rsid w:val="00F92E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353E"/>
  <w15:chartTrackingRefBased/>
  <w15:docId w15:val="{6CBB5018-2FA7-4275-9030-6415BB8D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1A0D"/>
    <w:pPr>
      <w:ind w:left="720"/>
      <w:contextualSpacing/>
    </w:pPr>
  </w:style>
  <w:style w:type="paragraph" w:styleId="NormalWeb">
    <w:name w:val="Normal (Web)"/>
    <w:basedOn w:val="Normal"/>
    <w:link w:val="NormalWebCar"/>
    <w:unhideWhenUsed/>
    <w:rsid w:val="00461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461A0D"/>
  </w:style>
  <w:style w:type="character" w:customStyle="1" w:styleId="NormalWebCar">
    <w:name w:val="Normal (Web) Car"/>
    <w:link w:val="NormalWeb"/>
    <w:locked/>
    <w:rsid w:val="00461A0D"/>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8B308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B3087"/>
    <w:rPr>
      <w:sz w:val="20"/>
      <w:szCs w:val="20"/>
    </w:rPr>
  </w:style>
  <w:style w:type="character" w:styleId="Appelnotedebasdep">
    <w:name w:val="footnote reference"/>
    <w:basedOn w:val="Policepardfaut"/>
    <w:semiHidden/>
    <w:unhideWhenUsed/>
    <w:rsid w:val="008B3087"/>
    <w:rPr>
      <w:vertAlign w:val="superscript"/>
    </w:rPr>
  </w:style>
  <w:style w:type="character" w:customStyle="1" w:styleId="apple-converted-space">
    <w:name w:val="apple-converted-space"/>
    <w:rsid w:val="008F69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1215</Words>
  <Characters>6686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Oratoire Pontivy</dc:creator>
  <cp:keywords/>
  <dc:description/>
  <cp:lastModifiedBy>Formation Permanente</cp:lastModifiedBy>
  <cp:revision>2</cp:revision>
  <dcterms:created xsi:type="dcterms:W3CDTF">2022-11-16T09:16:00Z</dcterms:created>
  <dcterms:modified xsi:type="dcterms:W3CDTF">2022-11-16T09:16:00Z</dcterms:modified>
</cp:coreProperties>
</file>